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7FB3" w14:textId="53EF01B9" w:rsidR="00D914D7" w:rsidRPr="00505919" w:rsidRDefault="00D914D7" w:rsidP="00D914D7">
      <w:pPr>
        <w:pStyle w:val="Tytu"/>
        <w:jc w:val="right"/>
        <w:rPr>
          <w:rFonts w:ascii="Arial" w:hAnsi="Arial" w:cs="Arial"/>
          <w:b w:val="0"/>
          <w:bCs/>
          <w:i/>
          <w:sz w:val="22"/>
          <w:szCs w:val="22"/>
        </w:rPr>
      </w:pPr>
      <w:r w:rsidRPr="00505919">
        <w:rPr>
          <w:rFonts w:ascii="Arial" w:hAnsi="Arial" w:cs="Arial"/>
          <w:b w:val="0"/>
          <w:bCs/>
          <w:i/>
          <w:sz w:val="22"/>
          <w:szCs w:val="22"/>
        </w:rPr>
        <w:t>Załącznik nr 2</w:t>
      </w:r>
    </w:p>
    <w:p w14:paraId="799B551B" w14:textId="7B594774" w:rsidR="00144696" w:rsidRPr="002A7663" w:rsidRDefault="00505919" w:rsidP="00144696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511B3" w:rsidRPr="002A7663">
        <w:rPr>
          <w:rFonts w:ascii="Arial" w:hAnsi="Arial" w:cs="Arial"/>
          <w:sz w:val="22"/>
          <w:szCs w:val="22"/>
        </w:rPr>
        <w:t>przęt laboratoryjny jednorazowego użytku i drobny sprzęt laboratoryjny</w:t>
      </w:r>
      <w:r w:rsidR="00BE2E2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744E6499" w14:textId="77777777" w:rsidR="00F511B3" w:rsidRDefault="00F511B3" w:rsidP="00144696">
      <w:pPr>
        <w:pStyle w:val="Tytu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571CD389" w14:textId="0D1175AA" w:rsidR="00144696" w:rsidRPr="000E7347" w:rsidRDefault="00144696" w:rsidP="00144696">
      <w:pPr>
        <w:pStyle w:val="Tytu"/>
        <w:jc w:val="left"/>
        <w:rPr>
          <w:rFonts w:ascii="Arial" w:hAnsi="Arial" w:cs="Arial"/>
          <w:b w:val="0"/>
          <w:bCs/>
          <w:sz w:val="22"/>
          <w:szCs w:val="22"/>
        </w:rPr>
      </w:pPr>
      <w:r w:rsidRPr="000E7347">
        <w:rPr>
          <w:rFonts w:ascii="Arial" w:hAnsi="Arial" w:cs="Arial"/>
          <w:b w:val="0"/>
          <w:bCs/>
          <w:sz w:val="22"/>
          <w:szCs w:val="22"/>
        </w:rPr>
        <w:t>Specyfikacja  warunków zamówienia</w:t>
      </w:r>
      <w:r w:rsidR="00505919">
        <w:rPr>
          <w:rFonts w:ascii="Arial" w:hAnsi="Arial" w:cs="Arial"/>
          <w:b w:val="0"/>
          <w:bCs/>
          <w:sz w:val="22"/>
          <w:szCs w:val="22"/>
        </w:rPr>
        <w:t>:</w:t>
      </w:r>
    </w:p>
    <w:p w14:paraId="07EC09D0" w14:textId="0E386555" w:rsidR="00144696" w:rsidRPr="002A7663" w:rsidRDefault="00144696" w:rsidP="00144696">
      <w:pPr>
        <w:numPr>
          <w:ilvl w:val="0"/>
          <w:numId w:val="2"/>
        </w:numPr>
        <w:tabs>
          <w:tab w:val="left" w:pos="-30616"/>
        </w:tabs>
        <w:suppressAutoHyphens/>
        <w:spacing w:after="0" w:line="240" w:lineRule="auto"/>
        <w:ind w:left="360" w:hanging="360"/>
        <w:rPr>
          <w:rFonts w:ascii="Arial" w:hAnsi="Arial" w:cs="Arial"/>
        </w:rPr>
      </w:pPr>
      <w:r w:rsidRPr="002A7663">
        <w:rPr>
          <w:rFonts w:ascii="Arial" w:hAnsi="Arial" w:cs="Arial"/>
        </w:rPr>
        <w:t>- wymagane wyroby zgodne z rozporządzeniem Parlamentu Europejskiego i Rady (UE) 2017/746 z 5.04.2017</w:t>
      </w:r>
      <w:r w:rsidR="00A34691">
        <w:rPr>
          <w:rFonts w:ascii="Arial" w:hAnsi="Arial" w:cs="Arial"/>
        </w:rPr>
        <w:t>r.</w:t>
      </w:r>
      <w:r w:rsidRPr="002A7663">
        <w:rPr>
          <w:rFonts w:ascii="Arial" w:hAnsi="Arial" w:cs="Arial"/>
        </w:rPr>
        <w:t xml:space="preserve"> oraz Ustawy „O wyrobach medycznych” </w:t>
      </w:r>
      <w:r>
        <w:rPr>
          <w:rFonts w:ascii="Arial" w:hAnsi="Arial" w:cs="Arial"/>
        </w:rPr>
        <w:t xml:space="preserve">                               </w:t>
      </w:r>
      <w:r w:rsidRPr="002A7663">
        <w:rPr>
          <w:rFonts w:ascii="Arial" w:hAnsi="Arial" w:cs="Arial"/>
        </w:rPr>
        <w:t>z 7.04.2022r. – Deklaracja zgodności UE (znak CE, UDI-DI)</w:t>
      </w:r>
    </w:p>
    <w:p w14:paraId="05411847" w14:textId="77777777" w:rsidR="00144696" w:rsidRPr="002A7663" w:rsidRDefault="00144696" w:rsidP="00144696">
      <w:pPr>
        <w:tabs>
          <w:tab w:val="left" w:pos="21960"/>
        </w:tabs>
        <w:snapToGrid w:val="0"/>
        <w:ind w:left="360"/>
        <w:rPr>
          <w:rFonts w:ascii="Arial" w:hAnsi="Arial" w:cs="Arial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5036"/>
        <w:gridCol w:w="1134"/>
        <w:gridCol w:w="567"/>
        <w:gridCol w:w="1276"/>
        <w:gridCol w:w="1417"/>
        <w:gridCol w:w="992"/>
        <w:gridCol w:w="1134"/>
        <w:gridCol w:w="851"/>
        <w:gridCol w:w="1701"/>
      </w:tblGrid>
      <w:tr w:rsidR="00144696" w:rsidRPr="00D4032D" w14:paraId="159F068A" w14:textId="77777777" w:rsidTr="0031680D">
        <w:trPr>
          <w:trHeight w:val="84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199C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DC49E5" w14:textId="64303D06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Lp</w:t>
            </w:r>
            <w:r w:rsidR="00812DDE">
              <w:rPr>
                <w:rFonts w:ascii="Times New Roman" w:hAnsi="Times New Roman" w:cs="Times New Roman"/>
              </w:rPr>
              <w:t>.</w:t>
            </w:r>
          </w:p>
          <w:p w14:paraId="7B0B8FF5" w14:textId="77777777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9EABF0" w14:textId="77777777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6B908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652D24" w14:textId="77777777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Nazwa artykułu</w:t>
            </w:r>
          </w:p>
          <w:p w14:paraId="76BC6EE7" w14:textId="44E14316" w:rsidR="00144696" w:rsidRPr="00505919" w:rsidRDefault="00144696" w:rsidP="003168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9492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0B7A3B" w14:textId="158A623D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Ilość</w:t>
            </w:r>
            <w:r w:rsidR="006740BC">
              <w:rPr>
                <w:rFonts w:ascii="Times New Roman" w:hAnsi="Times New Roman" w:cs="Times New Roman"/>
              </w:rPr>
              <w:t xml:space="preserve"> sztuk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176E" w14:textId="77777777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350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Producent/</w:t>
            </w:r>
          </w:p>
          <w:p w14:paraId="727E116C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nr katalogowy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F4282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Cena jednostkowa netto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7732E" w14:textId="77777777" w:rsidR="00144696" w:rsidRPr="00D4032D" w:rsidRDefault="00144696" w:rsidP="00D403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A9283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Podatek VAT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038D85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5910BD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Podatek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124E" w14:textId="77777777" w:rsidR="00144696" w:rsidRPr="00D4032D" w:rsidRDefault="00144696" w:rsidP="00D403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ED306B" w:rsidRPr="00D4032D" w14:paraId="68CCD129" w14:textId="77777777" w:rsidTr="0031680D">
        <w:trPr>
          <w:trHeight w:val="4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AB8F" w14:textId="3ACC243D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C393" w14:textId="6ECBE783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końcówki do pipet</w:t>
            </w:r>
            <w:r>
              <w:rPr>
                <w:rFonts w:ascii="Arial" w:hAnsi="Arial" w:cs="Arial"/>
              </w:rPr>
              <w:t xml:space="preserve"> </w:t>
            </w:r>
            <w:r w:rsidRPr="002A7663">
              <w:rPr>
                <w:rFonts w:ascii="Arial" w:hAnsi="Arial" w:cs="Arial"/>
              </w:rPr>
              <w:t>automatycznych  poj. do 200</w:t>
            </w:r>
            <w:r>
              <w:rPr>
                <w:rFonts w:ascii="Arial" w:hAnsi="Arial" w:cs="Arial"/>
              </w:rPr>
              <w:t>µ</w:t>
            </w:r>
            <w:r w:rsidRPr="002A7663">
              <w:rPr>
                <w:rFonts w:ascii="Arial" w:hAnsi="Arial" w:cs="Arial"/>
              </w:rPr>
              <w:t xml:space="preserve">l,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8C547" w14:textId="2B226104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6 </w:t>
            </w:r>
            <w:r w:rsidRPr="002A7663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1DC4" w14:textId="0791D98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D46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831F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25DB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D25F7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A64415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54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77594E39" w14:textId="77777777" w:rsidTr="0031680D">
        <w:trPr>
          <w:trHeight w:val="27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0FB79" w14:textId="40625936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4C86" w14:textId="1EABE549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końcówki do pipet automat.</w:t>
            </w:r>
            <w:r>
              <w:rPr>
                <w:rFonts w:ascii="Arial" w:hAnsi="Arial" w:cs="Arial"/>
              </w:rPr>
              <w:t xml:space="preserve"> </w:t>
            </w:r>
            <w:r w:rsidRPr="002A7663">
              <w:rPr>
                <w:rFonts w:ascii="Arial" w:hAnsi="Arial" w:cs="Arial"/>
              </w:rPr>
              <w:t>poj. do 1000</w:t>
            </w:r>
            <w:r>
              <w:rPr>
                <w:rFonts w:ascii="Arial" w:hAnsi="Arial" w:cs="Arial"/>
              </w:rPr>
              <w:t>µ</w:t>
            </w:r>
            <w:r w:rsidRPr="002A7663">
              <w:rPr>
                <w:rFonts w:ascii="Arial" w:hAnsi="Arial" w:cs="Arial"/>
              </w:rPr>
              <w:t xml:space="preserve">l,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80DA" w14:textId="51EE13A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E12AC" w14:textId="6CF9D564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46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46E0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E61A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96273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16ACB4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723D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23B4BA1F" w14:textId="77777777" w:rsidTr="00D4032D">
        <w:trPr>
          <w:trHeight w:val="28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AC629" w14:textId="05CFE22E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EAA2" w14:textId="6CB77381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pipety </w:t>
            </w:r>
            <w:proofErr w:type="spellStart"/>
            <w:r w:rsidRPr="002A7663">
              <w:rPr>
                <w:rFonts w:ascii="Arial" w:hAnsi="Arial" w:cs="Arial"/>
              </w:rPr>
              <w:t>plas</w:t>
            </w:r>
            <w:proofErr w:type="spellEnd"/>
            <w:r w:rsidRPr="002A7663">
              <w:rPr>
                <w:rFonts w:ascii="Arial" w:hAnsi="Arial" w:cs="Arial"/>
              </w:rPr>
              <w:t>. Pasteura poj.3 - 4 ml bez</w:t>
            </w:r>
            <w:r w:rsidR="00D64C87">
              <w:rPr>
                <w:rFonts w:ascii="Arial" w:hAnsi="Arial" w:cs="Arial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</w:rPr>
              <w:t>mikrokapilary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63D97" w14:textId="5BCE6CC9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9 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A3B1" w14:textId="6D3CE17E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55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A7DC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83DE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82B44A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F6433D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634F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61A61830" w14:textId="77777777" w:rsidTr="00D4032D">
        <w:trPr>
          <w:trHeight w:val="15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0ACE" w14:textId="4364F931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EFB" w14:textId="2C1A678E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probówki typu </w:t>
            </w:r>
            <w:proofErr w:type="spellStart"/>
            <w:r w:rsidRPr="002A7663">
              <w:rPr>
                <w:rFonts w:ascii="Arial" w:hAnsi="Arial" w:cs="Arial"/>
              </w:rPr>
              <w:t>Eppendorf</w:t>
            </w:r>
            <w:proofErr w:type="spellEnd"/>
            <w:r w:rsidRPr="002A7663">
              <w:rPr>
                <w:rFonts w:ascii="Arial" w:hAnsi="Arial" w:cs="Arial"/>
              </w:rPr>
              <w:t xml:space="preserve"> poj. 1,5 ml bezbarwne z korkiem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A6D79" w14:textId="7E576CF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9 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9014" w14:textId="3A6FA2AC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0FE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9EDE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9C6D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0CDD13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A89EEA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05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225A85B4" w14:textId="77777777" w:rsidTr="00D4032D">
        <w:trPr>
          <w:trHeight w:val="13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AC2D4" w14:textId="5D751B95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5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10D3E" w14:textId="2D06AB0F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pojemniki do moczu poj.120 - 150 ml z nakrętką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5CF47" w14:textId="03D47976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A2C6" w14:textId="1F530B9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407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7504D" w14:textId="6DFAA92B" w:rsidR="00ED306B" w:rsidRPr="00D4032D" w:rsidRDefault="00BE2E29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0494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E70DB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605197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CB3C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3A123835" w14:textId="77777777" w:rsidTr="00D4032D">
        <w:trPr>
          <w:trHeight w:val="13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1A1E" w14:textId="39A10B16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6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AE90" w14:textId="2C4FF120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pojemniki do moczu poj.120 - 150 ml z nakrętką, aseptyczne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B6F6" w14:textId="2B9A693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2</w:t>
            </w:r>
            <w:r w:rsidRPr="002A76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6BD61" w14:textId="270F49CE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0D0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D8B4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2D2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C52AA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0126D2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394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39A7B159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31F0B" w14:textId="619CEEC3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7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AE85F" w14:textId="4A0E0CA0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Probówki transportowe typu FALCONE poj. 50 ml z zakrętką, </w:t>
            </w:r>
            <w:proofErr w:type="spellStart"/>
            <w:r w:rsidRPr="002A7663">
              <w:rPr>
                <w:rFonts w:ascii="Arial" w:hAnsi="Arial" w:cs="Arial"/>
              </w:rPr>
              <w:t>samostojące</w:t>
            </w:r>
            <w:proofErr w:type="spellEnd"/>
            <w:r w:rsidRPr="002A7663">
              <w:rPr>
                <w:rFonts w:ascii="Arial" w:hAnsi="Arial" w:cs="Arial"/>
              </w:rPr>
              <w:t xml:space="preserve">, stożkowe,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7C9F" w14:textId="657A776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6C01F" w14:textId="09CACBE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2F5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6F54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C6D4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B7FC8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5F9D6F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95B8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58005F30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86C2" w14:textId="65C86F86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8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DC219" w14:textId="11B9FA9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Probówki z tworzywa sztucznego poj. 5 ml, 12x75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4293" w14:textId="765FC121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2E73A" w14:textId="3D6CCE5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968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3A51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0144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05D95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70466F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EA03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1D6168FB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09612" w14:textId="7104AFC0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9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9FE04" w14:textId="6CDE9898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Korki do probówek poj. 5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B240" w14:textId="7C146D0D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D1013" w14:textId="77A01C5C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860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8FF0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BAD3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52193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9ECC57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12A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2C4C6BA3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2B64" w14:textId="73C16550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10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7CBD" w14:textId="2E36579F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Pojemniki na kał z łopatką poj. do 25 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4173B" w14:textId="36BCC821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4</w:t>
            </w:r>
            <w:r w:rsidRPr="002A76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C1197" w14:textId="26B79CE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1E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B3C2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F473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0CA2F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D3987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D4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60274855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0ACA1832" w14:textId="6CE0FFF4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11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060EF0B0" w14:textId="54D71E9D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Pojemniki na kał z łopatką – sterylne, poj. do 25ml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43E19" w14:textId="630331A1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3</w:t>
            </w:r>
            <w:r w:rsidRPr="002A76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D3EF45D" w14:textId="1FCAEB3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5ED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11E4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430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24EFA7C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90472B5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556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2CC6D9E2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5E0EC9E1" w14:textId="3E228EE5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A7663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7863B73E" w14:textId="3B13EFDC" w:rsidR="00ED306B" w:rsidRPr="00D4032D" w:rsidRDefault="00ED306B" w:rsidP="00ED306B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7663">
              <w:rPr>
                <w:rFonts w:ascii="Arial" w:hAnsi="Arial" w:cs="Arial"/>
                <w:lang w:val="en-US"/>
              </w:rPr>
              <w:t>Probówki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do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wirowania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moczu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poj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. 12 ml, z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wgłębieniem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na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0,5ml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osadu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moczu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79C50E" w14:textId="347E2C89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3 </w:t>
            </w:r>
            <w:r w:rsidRPr="002A7663">
              <w:rPr>
                <w:rFonts w:ascii="Arial" w:hAnsi="Arial" w:cs="Arial"/>
              </w:rPr>
              <w:t>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E89638E" w14:textId="1C8A5799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4A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36A5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35F6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0BEEC29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1AADC3C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666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489F9636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3A16C45" w14:textId="3405058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A7663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42C3839C" w14:textId="26A1D9B8" w:rsidR="00ED306B" w:rsidRPr="00D4032D" w:rsidRDefault="00ED306B" w:rsidP="00ED306B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  <w:lang w:val="en-US"/>
              </w:rPr>
              <w:t xml:space="preserve">Kamery PENTASQUARE z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siatką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do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ilościowej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analizy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elementów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komórkowych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osadzie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7663">
              <w:rPr>
                <w:rFonts w:ascii="Arial" w:hAnsi="Arial" w:cs="Arial"/>
                <w:lang w:val="en-US"/>
              </w:rPr>
              <w:t>moczu</w:t>
            </w:r>
            <w:proofErr w:type="spellEnd"/>
            <w:r w:rsidRPr="002A7663">
              <w:rPr>
                <w:rFonts w:ascii="Arial" w:hAnsi="Arial" w:cs="Arial"/>
                <w:lang w:val="en-US"/>
              </w:rPr>
              <w:t>, 10-miejscowe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9CCAC4" w14:textId="2E7D926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 400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71BABE6" w14:textId="506019E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99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078E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B587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1B7C99C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6244003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68F8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45183710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2D525E39" w14:textId="50701484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14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4BF58AEC" w14:textId="22365CD5" w:rsidR="00ED306B" w:rsidRPr="00D4032D" w:rsidRDefault="00ED306B" w:rsidP="00ED306B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OB. - 200</w:t>
            </w:r>
            <w:r>
              <w:rPr>
                <w:rFonts w:ascii="Arial" w:hAnsi="Arial" w:cs="Arial"/>
              </w:rPr>
              <w:t>µ</w:t>
            </w:r>
            <w:r w:rsidRPr="002A7663">
              <w:rPr>
                <w:rFonts w:ascii="Arial" w:hAnsi="Arial" w:cs="Arial"/>
              </w:rPr>
              <w:t>l – mikrometoda (probówka z 3,8% cytrynianem sodu + kapilara + rurka opadowa)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DF4DE3" w14:textId="3EA4ABE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2BBC241" w14:textId="407AF19F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15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2CF3D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36E3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0CF868D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0DB85D5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01E9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69DACC0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4D053E8C" w14:textId="1A880F6A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15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5D3D639D" w14:textId="2FEF0B4D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Morfologia - 100</w:t>
            </w:r>
            <w:r>
              <w:rPr>
                <w:rFonts w:ascii="Arial" w:hAnsi="Arial" w:cs="Arial"/>
                <w:sz w:val="22"/>
                <w:szCs w:val="22"/>
              </w:rPr>
              <w:t>µ</w:t>
            </w:r>
            <w:r w:rsidRPr="002A7663">
              <w:rPr>
                <w:rFonts w:ascii="Arial" w:hAnsi="Arial" w:cs="Arial"/>
                <w:sz w:val="22"/>
                <w:szCs w:val="22"/>
              </w:rPr>
              <w:t>l – mikrometoda (probówka z EDTA + kapilara)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7236750" w14:textId="61CB36C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43F2368" w14:textId="7AEA43A6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213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7CB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77A9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1A26A62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7C21CE2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2B3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141BFC28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9F8EE8E" w14:textId="0882B3AC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0DE4AF41" w14:textId="668B5EAF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Biochemia - 200</w:t>
            </w:r>
            <w:r>
              <w:rPr>
                <w:rFonts w:ascii="Arial" w:hAnsi="Arial" w:cs="Arial"/>
                <w:sz w:val="22"/>
                <w:szCs w:val="22"/>
              </w:rPr>
              <w:t>µ</w:t>
            </w:r>
            <w:r w:rsidRPr="002A7663">
              <w:rPr>
                <w:rFonts w:ascii="Arial" w:hAnsi="Arial" w:cs="Arial"/>
                <w:sz w:val="22"/>
                <w:szCs w:val="22"/>
              </w:rPr>
              <w:t>l – mikrometoda (probówka + kapilara)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241926" w14:textId="549F07DF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8E573B0" w14:textId="699D6111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F93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C510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D4D2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2D96130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16409E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6BB0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6A04A4DC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10A54D5F" w14:textId="368FCFC3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17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3095E9E3" w14:textId="2A510779" w:rsidR="00ED306B" w:rsidRPr="00D4032D" w:rsidRDefault="00ED306B" w:rsidP="00ED306B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Koagulologia – 300 </w:t>
            </w:r>
            <w:r>
              <w:rPr>
                <w:rFonts w:ascii="Arial" w:hAnsi="Arial" w:cs="Arial"/>
              </w:rPr>
              <w:t>µ</w:t>
            </w:r>
            <w:r w:rsidRPr="002A7663">
              <w:rPr>
                <w:rFonts w:ascii="Arial" w:hAnsi="Arial" w:cs="Arial"/>
              </w:rPr>
              <w:t>l – mikrometoda (probówka  z 3,2% cytrynianem sodu + kapilara)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3A8209" w14:textId="5127EC6C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99B3B36" w14:textId="0A32BF4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32F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F7FA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20E8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62A516F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26F7A6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F8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39571238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4F35830F" w14:textId="6B020268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18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52F1A8F2" w14:textId="2E8FC170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Wymazówka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z tworzywa z główką z wiskozy, z podłożem transportowym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Amies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bez węgla, pakowane indywidualnie w blistry papier-folia, sterylne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EB253B" w14:textId="09ED93FC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2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7000FB1" w14:textId="5B2D1A8B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D6898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C92D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08EF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8E4A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1529D05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002A470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1AC6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6F61401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5C62D2F9" w14:textId="4296A8F2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19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5644721F" w14:textId="1D9351F7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Wymazówka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z tworzywa z główką z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wiskozy,z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podłożem transportowym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Amies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z węglem, pakowana indywidualnie w blistry papier-folia, sterylna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DAFD09" w14:textId="48F6893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E29F9B7" w14:textId="1A6B8E2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B3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96F0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5DB1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41225F3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EAA94D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0015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399CB0A0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296A0CD5" w14:textId="2C7E1A28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20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647B1022" w14:textId="27891A9B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Wymazówka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z tworzywa z główką z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wiskozy,bez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podłoża w probówce transportowej (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plasikowy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patyczek, wiskozowy wacik), pakowana indywidualnie w blistry papier-folia, sterylna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26D080" w14:textId="768AE4B0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1</w:t>
            </w:r>
            <w:r w:rsidRPr="002A7663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C19AAC5" w14:textId="07497A20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337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8254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B3F2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4A73A37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1542C88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EBD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3494EEEC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4B30CD68" w14:textId="07FCF921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21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2A44DC1C" w14:textId="5EA84257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Podłoże transportowo-wzrostowe do posiewu moczu,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BCE308" w14:textId="18D2D920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4</w:t>
            </w:r>
            <w:r w:rsidRPr="002A766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op.</w:t>
            </w:r>
            <w:r w:rsidRPr="002A7663">
              <w:rPr>
                <w:rFonts w:ascii="Arial" w:hAnsi="Arial" w:cs="Arial"/>
              </w:rPr>
              <w:t xml:space="preserve"> x 10 szt.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F5E80FA" w14:textId="19F5A4E0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ACD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1B2E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86ED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0DA095F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4A6854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02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513BCE7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509E9106" w14:textId="73FCD2B9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22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6E2E8358" w14:textId="68CC3D34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Staza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jednorazowego użytku z gumy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bezlateksowej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do pobierania krwi, w rolce z perforacjami do oddzielania pojedynczych sztuk, po 25 szt. w rolce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7ED86D" w14:textId="77777777" w:rsidR="00ED306B" w:rsidRPr="002A7663" w:rsidRDefault="00ED306B" w:rsidP="00ED306B">
            <w:pPr>
              <w:snapToGrid w:val="0"/>
              <w:rPr>
                <w:rFonts w:ascii="Arial" w:hAnsi="Arial" w:cs="Arial"/>
              </w:rPr>
            </w:pPr>
            <w:r w:rsidRPr="002A76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</w:t>
            </w:r>
            <w:r w:rsidRPr="002A7663">
              <w:rPr>
                <w:rFonts w:ascii="Arial" w:hAnsi="Arial" w:cs="Arial"/>
              </w:rPr>
              <w:t xml:space="preserve">00 </w:t>
            </w:r>
          </w:p>
          <w:p w14:paraId="6C771A37" w14:textId="55417D53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(600rolek x25szt)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035A120" w14:textId="44FA3D4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06E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C307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D3F8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6DBB954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505BBB0F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13AD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60A9BCE5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142905B" w14:textId="3E3343C3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23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54D4B933" w14:textId="60E98B60" w:rsidR="00ED306B" w:rsidRPr="0031680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Torebki na próbki z zamknięciem typu „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snap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776">
              <w:rPr>
                <w:rFonts w:ascii="Arial" w:hAnsi="Arial" w:cs="Arial"/>
                <w:sz w:val="22"/>
                <w:szCs w:val="22"/>
              </w:rPr>
              <w:t>7 x 10 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D1B34A" w14:textId="3B9B177C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AD80EF4" w14:textId="1249C23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5DDD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7BC1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822F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35021853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C6C03A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7C1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52D77994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AC09A05" w14:textId="015CE7CD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24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603E1518" w14:textId="6F60A269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Torebki na próbki z zamknięciem typu „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snap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776">
              <w:rPr>
                <w:rFonts w:ascii="Arial" w:hAnsi="Arial" w:cs="Arial"/>
                <w:sz w:val="22"/>
                <w:szCs w:val="22"/>
              </w:rPr>
              <w:t>12 x 18 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BC1D73" w14:textId="5F679776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3C2958C" w14:textId="0C1167F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14B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7B03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0BC0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2F09FDEF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D5F85C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EA5B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72847F87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2F5FF869" w14:textId="0EE83908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25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44EE27B2" w14:textId="301CC917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Torebki na próbki z zamknięciem typu „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snap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”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7776">
              <w:rPr>
                <w:rFonts w:ascii="Arial" w:hAnsi="Arial" w:cs="Arial"/>
                <w:sz w:val="22"/>
                <w:szCs w:val="22"/>
              </w:rPr>
              <w:t>20 x 25 cm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75B745" w14:textId="5610A1D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 xml:space="preserve"> 3</w:t>
            </w:r>
            <w:r>
              <w:rPr>
                <w:rFonts w:ascii="Arial" w:hAnsi="Arial" w:cs="Arial"/>
              </w:rPr>
              <w:t> </w:t>
            </w:r>
            <w:r w:rsidRPr="002A7663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204C993" w14:textId="0B59479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1646D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01D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07A9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C517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7C6E352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2AFAA50A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323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5E8C6396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01D5673" w14:textId="0044190E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26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608A7615" w14:textId="45F91480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>Pudełko  na 50 preparatów mikroskopowych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E0EA95" w14:textId="792A214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1941FA2" w14:textId="6018F3D8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AF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A226E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79F3D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7FA4D9B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724183FE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95CB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7CD6D5D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4AD55F56" w14:textId="5E075D88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27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76B74B05" w14:textId="0E32F5D8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stałopojemnościowa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poj.50µl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C5E46B" w14:textId="39E2CC2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2D8C265" w14:textId="2ECC46A9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A1B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5C6A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3268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521AB67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65D5ECBB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C069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D0CC42C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EE94DDE" w14:textId="6809DD1E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28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075D29A0" w14:textId="6102C396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stałopojemnościowa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poj.100µl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1288DD" w14:textId="69271AED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E19406F" w14:textId="00729976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940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FAE4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C969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78FA8B7A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3EC5B8FD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A8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267E9A2F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3DCE73C6" w14:textId="1600213A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29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343C37B7" w14:textId="1F2A0785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stałopojemnościowa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poj.200µl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323795" w14:textId="0A51E8AA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28B0945" w14:textId="500AD002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A7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5D7E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9228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76EF15F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4D2AC560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E7F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799057EB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1EDD437" w14:textId="66C008AA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30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7BF32555" w14:textId="16772712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stałopojemnościowa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poj.500µl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9EC288A" w14:textId="6FABBAE5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3DBF6F2" w14:textId="3BCFFE94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805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0C4E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E6FBD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2F318AE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AAA0F84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7C2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1291637E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3189C649" w14:textId="3120A075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0D88B85D" w14:textId="7BFDCEB9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stałopojemnościowa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poj.1000µl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157318" w14:textId="6E64C760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EED391C" w14:textId="0D78D85D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B56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FD5D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A322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2BC3C93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10BB108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3628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44392DB" w14:textId="77777777" w:rsidTr="00D4032D">
        <w:trPr>
          <w:trHeight w:val="447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</w:tcBorders>
          </w:tcPr>
          <w:p w14:paraId="6EA28CC5" w14:textId="5CEAB884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32</w:t>
            </w:r>
          </w:p>
        </w:tc>
        <w:tc>
          <w:tcPr>
            <w:tcW w:w="5036" w:type="dxa"/>
            <w:tcBorders>
              <w:left w:val="single" w:sz="4" w:space="0" w:color="000000"/>
              <w:bottom w:val="single" w:sz="4" w:space="0" w:color="000000"/>
            </w:tcBorders>
          </w:tcPr>
          <w:p w14:paraId="6CFF6404" w14:textId="57ABC8C6" w:rsidR="00ED306B" w:rsidRPr="00D4032D" w:rsidRDefault="00ED306B" w:rsidP="00ED306B">
            <w:pPr>
              <w:pStyle w:val="Nagwek3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2A7663">
              <w:rPr>
                <w:rFonts w:ascii="Arial" w:hAnsi="Arial" w:cs="Arial"/>
                <w:sz w:val="22"/>
                <w:szCs w:val="22"/>
              </w:rPr>
              <w:t xml:space="preserve">pipeta automatyczna </w:t>
            </w:r>
            <w:proofErr w:type="spellStart"/>
            <w:r w:rsidRPr="002A7663">
              <w:rPr>
                <w:rFonts w:ascii="Arial" w:hAnsi="Arial" w:cs="Arial"/>
                <w:sz w:val="22"/>
                <w:szCs w:val="22"/>
              </w:rPr>
              <w:t>zmiennopojemnościowa</w:t>
            </w:r>
            <w:proofErr w:type="spellEnd"/>
            <w:r w:rsidRPr="002A7663">
              <w:rPr>
                <w:rFonts w:ascii="Arial" w:hAnsi="Arial" w:cs="Arial"/>
                <w:sz w:val="22"/>
                <w:szCs w:val="22"/>
              </w:rPr>
              <w:t xml:space="preserve"> poj.100 - 1000µl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ACD070" w14:textId="2C2D15DB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CC50A37" w14:textId="656EB18D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BC4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55AB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52326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14:paraId="53024364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</w:tcPr>
          <w:p w14:paraId="18E04453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D454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03866FA6" w14:textId="77777777" w:rsidTr="00D4032D">
        <w:trPr>
          <w:trHeight w:val="140"/>
        </w:trPr>
        <w:tc>
          <w:tcPr>
            <w:tcW w:w="493" w:type="dxa"/>
            <w:tcBorders>
              <w:left w:val="single" w:sz="4" w:space="0" w:color="000000"/>
            </w:tcBorders>
          </w:tcPr>
          <w:p w14:paraId="2F65843F" w14:textId="7138F1B3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33</w:t>
            </w:r>
          </w:p>
        </w:tc>
        <w:tc>
          <w:tcPr>
            <w:tcW w:w="5036" w:type="dxa"/>
            <w:tcBorders>
              <w:left w:val="single" w:sz="4" w:space="0" w:color="000000"/>
            </w:tcBorders>
          </w:tcPr>
          <w:p w14:paraId="648F3090" w14:textId="20480BC5" w:rsidR="00ED306B" w:rsidRPr="00D4032D" w:rsidRDefault="00ED306B" w:rsidP="00ED306B">
            <w:pPr>
              <w:tabs>
                <w:tab w:val="left" w:pos="194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czasomierz/stoper laboratoryjny z alarmem, odmierzający czas w zakresie od 0 do 99 min. 59 sek. , z dokładnością ustawienia do 1 sek. , sposób mocowania – podstawka, magnes, klips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446EFAF" w14:textId="7D5F5A96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1065F195" w14:textId="3376FCDE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A7663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1F18EE9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1B0459D0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auto"/>
            </w:tcBorders>
          </w:tcPr>
          <w:p w14:paraId="10F639E3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176B3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790E33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1227F9C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53FC1B5E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75DCF7" w14:textId="15E684F1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AAC945" w14:textId="191625A6" w:rsidR="00ED306B" w:rsidRPr="00D4032D" w:rsidRDefault="00ED306B" w:rsidP="00ED306B">
            <w:pPr>
              <w:pStyle w:val="Tytu"/>
              <w:tabs>
                <w:tab w:val="left" w:pos="21960"/>
              </w:tabs>
              <w:jc w:val="left"/>
              <w:rPr>
                <w:b w:val="0"/>
                <w:sz w:val="22"/>
                <w:szCs w:val="22"/>
              </w:rPr>
            </w:pPr>
            <w:r w:rsidRPr="0085771A">
              <w:rPr>
                <w:rFonts w:ascii="Arial" w:hAnsi="Arial" w:cs="Arial"/>
                <w:b w:val="0"/>
                <w:bCs/>
                <w:sz w:val="22"/>
                <w:szCs w:val="22"/>
              </w:rPr>
              <w:t>bagietki plastikowe</w:t>
            </w:r>
            <w:r w:rsidRPr="008577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771A">
              <w:rPr>
                <w:rFonts w:ascii="Arial" w:hAnsi="Arial" w:cs="Arial"/>
                <w:b w:val="0"/>
                <w:sz w:val="22"/>
                <w:szCs w:val="22"/>
              </w:rPr>
              <w:t>- równe na całej długości, bez przewężeń, łopatek, harpunów na końcach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F8383B" w14:textId="3290BBBE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 xml:space="preserve">4000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1F2F3" w14:textId="2D22EE91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B2167">
              <w:rPr>
                <w:rFonts w:ascii="Arial" w:hAnsi="Arial" w:cs="Ari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1FAA5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993F6C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2BD8B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E56E3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827B1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79A6E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306B" w:rsidRPr="00D4032D" w14:paraId="71B954F1" w14:textId="77777777" w:rsidTr="00D4032D">
        <w:trPr>
          <w:trHeight w:val="140"/>
        </w:trPr>
        <w:tc>
          <w:tcPr>
            <w:tcW w:w="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412C53" w14:textId="6770B1FB" w:rsidR="00ED306B" w:rsidRDefault="00BE2E29" w:rsidP="00ED306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4E453E" w14:textId="0F913DF8" w:rsidR="00ED306B" w:rsidRPr="0085771A" w:rsidRDefault="00ED306B" w:rsidP="00ED306B">
            <w:pPr>
              <w:pStyle w:val="Tytu"/>
              <w:tabs>
                <w:tab w:val="left" w:pos="21960"/>
              </w:tabs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Szkiełka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podstawowe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grubości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1 mm ze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szlifowanymi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krawędziami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polem</w:t>
            </w:r>
            <w:proofErr w:type="spellEnd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564DAC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opisu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C3343D" w14:textId="377B0EA6" w:rsidR="00ED306B" w:rsidRDefault="00ED306B" w:rsidP="00ED306B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7E466" w14:textId="736B8964" w:rsidR="00ED306B" w:rsidRPr="00EB2167" w:rsidRDefault="00BE2E29" w:rsidP="00ED306B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D306B">
              <w:rPr>
                <w:rFonts w:ascii="Arial" w:hAnsi="Arial" w:cs="Arial"/>
              </w:rPr>
              <w:t>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1E788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DC3B61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DEAC17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BC82" w14:textId="77777777" w:rsidR="00ED306B" w:rsidRPr="00D4032D" w:rsidRDefault="00ED306B" w:rsidP="00ED306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88C02" w14:textId="77777777" w:rsidR="00ED306B" w:rsidRPr="00D4032D" w:rsidRDefault="00ED306B" w:rsidP="00ED306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01F2F" w14:textId="77777777" w:rsidR="00ED306B" w:rsidRPr="00D4032D" w:rsidRDefault="00ED306B" w:rsidP="00ED30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4696" w:rsidRPr="00D4032D" w14:paraId="683C7FBF" w14:textId="77777777" w:rsidTr="00D4032D">
        <w:trPr>
          <w:trHeight w:val="14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C1D7" w14:textId="77777777" w:rsidR="00144696" w:rsidRPr="00D4032D" w:rsidRDefault="00144696" w:rsidP="00D40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2FCAB" w14:textId="77777777" w:rsidR="00144696" w:rsidRPr="00D4032D" w:rsidRDefault="00144696" w:rsidP="00D40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032D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864025D" w14:textId="77777777" w:rsidR="00144696" w:rsidRPr="00D4032D" w:rsidRDefault="00144696" w:rsidP="00D40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FBB863E" w14:textId="77777777" w:rsidR="00144696" w:rsidRPr="00D4032D" w:rsidRDefault="00144696" w:rsidP="00D4032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E46" w14:textId="77777777" w:rsidR="00144696" w:rsidRPr="00D4032D" w:rsidRDefault="00144696" w:rsidP="00D403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D94BD0B" w14:textId="77777777" w:rsidR="00734EC0" w:rsidRDefault="00734EC0" w:rsidP="006B1BFF">
      <w:pPr>
        <w:keepNext/>
        <w:spacing w:after="0" w:line="240" w:lineRule="auto"/>
        <w:outlineLvl w:val="3"/>
        <w:rPr>
          <w:rFonts w:ascii="Arial" w:hAnsi="Arial" w:cs="Arial"/>
        </w:rPr>
      </w:pPr>
    </w:p>
    <w:p w14:paraId="3434B2C2" w14:textId="77777777" w:rsidR="00144696" w:rsidRDefault="00144696" w:rsidP="006B1BFF">
      <w:pPr>
        <w:keepNext/>
        <w:spacing w:after="0" w:line="240" w:lineRule="auto"/>
        <w:outlineLvl w:val="3"/>
        <w:rPr>
          <w:rFonts w:ascii="Arial" w:hAnsi="Arial" w:cs="Arial"/>
        </w:rPr>
      </w:pPr>
    </w:p>
    <w:p w14:paraId="1A095844" w14:textId="77777777" w:rsidR="00D4032D" w:rsidRDefault="00D4032D" w:rsidP="006B1BFF">
      <w:pPr>
        <w:keepNext/>
        <w:spacing w:after="0" w:line="240" w:lineRule="auto"/>
        <w:outlineLvl w:val="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F8DBF8" w14:textId="77777777" w:rsidR="006B1BFF" w:rsidRPr="006B1BFF" w:rsidRDefault="006B1BFF" w:rsidP="006B1BFF">
      <w:pPr>
        <w:spacing w:after="0" w:line="240" w:lineRule="auto"/>
        <w:rPr>
          <w:rFonts w:ascii="Arial" w:eastAsia="Lucida Sans Unicode" w:hAnsi="Arial" w:cs="Arial"/>
          <w:sz w:val="18"/>
          <w:szCs w:val="18"/>
          <w:lang w:eastAsia="pl-PL"/>
        </w:rPr>
      </w:pPr>
    </w:p>
    <w:p w14:paraId="2A261B50" w14:textId="77777777" w:rsidR="00B769AA" w:rsidRDefault="00B769AA"/>
    <w:sectPr w:rsidR="00B769AA" w:rsidSect="009529A0">
      <w:footerReference w:type="even" r:id="rId7"/>
      <w:footerReference w:type="default" r:id="rId8"/>
      <w:pgSz w:w="16838" w:h="11906" w:orient="landscape"/>
      <w:pgMar w:top="851" w:right="567" w:bottom="851" w:left="567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1191" w14:textId="77777777" w:rsidR="00CA24A8" w:rsidRDefault="00CA24A8">
      <w:pPr>
        <w:spacing w:after="0" w:line="240" w:lineRule="auto"/>
      </w:pPr>
      <w:r>
        <w:separator/>
      </w:r>
    </w:p>
  </w:endnote>
  <w:endnote w:type="continuationSeparator" w:id="0">
    <w:p w14:paraId="62B6FF1A" w14:textId="77777777" w:rsidR="00CA24A8" w:rsidRDefault="00CA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A2BE" w14:textId="77777777" w:rsidR="00803AAB" w:rsidRDefault="006B1BFF" w:rsidP="00A95D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3F315B" w14:textId="77777777" w:rsidR="00803AAB" w:rsidRDefault="00803AAB" w:rsidP="00A95DA2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C0FB" w14:textId="77777777" w:rsidR="00803AAB" w:rsidRDefault="006B1BFF" w:rsidP="00A95D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12854FD4" w14:textId="77777777" w:rsidR="00803AAB" w:rsidRPr="00FF422A" w:rsidRDefault="00803AAB" w:rsidP="00A95DA2">
    <w:pPr>
      <w:jc w:val="center"/>
      <w:rPr>
        <w:b/>
        <w:i/>
      </w:rPr>
    </w:pPr>
  </w:p>
  <w:p w14:paraId="1F54280C" w14:textId="77777777" w:rsidR="00803AAB" w:rsidRPr="00FF422A" w:rsidRDefault="00803AAB" w:rsidP="00A95DA2">
    <w:pPr>
      <w:pStyle w:val="Stopk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C542" w14:textId="77777777" w:rsidR="00CA24A8" w:rsidRDefault="00CA24A8">
      <w:pPr>
        <w:spacing w:after="0" w:line="240" w:lineRule="auto"/>
      </w:pPr>
      <w:r>
        <w:separator/>
      </w:r>
    </w:p>
  </w:footnote>
  <w:footnote w:type="continuationSeparator" w:id="0">
    <w:p w14:paraId="78E594AF" w14:textId="77777777" w:rsidR="00CA24A8" w:rsidRDefault="00CA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752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82676330">
    <w:abstractNumId w:val="1"/>
    <w:lvlOverride w:ilvl="0">
      <w:startOverride w:val="1"/>
    </w:lvlOverride>
  </w:num>
  <w:num w:numId="2" w16cid:durableId="3502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FF"/>
    <w:rsid w:val="00080F63"/>
    <w:rsid w:val="000A7B21"/>
    <w:rsid w:val="000C5EB8"/>
    <w:rsid w:val="000D4AA5"/>
    <w:rsid w:val="000E0D1D"/>
    <w:rsid w:val="000E7347"/>
    <w:rsid w:val="000F7A22"/>
    <w:rsid w:val="00144696"/>
    <w:rsid w:val="00145E78"/>
    <w:rsid w:val="00175C50"/>
    <w:rsid w:val="00194EFA"/>
    <w:rsid w:val="001B6DE8"/>
    <w:rsid w:val="001C61EB"/>
    <w:rsid w:val="001E7C08"/>
    <w:rsid w:val="002039AD"/>
    <w:rsid w:val="002406CB"/>
    <w:rsid w:val="00241342"/>
    <w:rsid w:val="00286C72"/>
    <w:rsid w:val="00286E64"/>
    <w:rsid w:val="002C425E"/>
    <w:rsid w:val="0031680D"/>
    <w:rsid w:val="00322BA8"/>
    <w:rsid w:val="00385483"/>
    <w:rsid w:val="003946DB"/>
    <w:rsid w:val="003E1EBC"/>
    <w:rsid w:val="004655DB"/>
    <w:rsid w:val="0047785F"/>
    <w:rsid w:val="004B12F9"/>
    <w:rsid w:val="00505919"/>
    <w:rsid w:val="00544310"/>
    <w:rsid w:val="00555A0A"/>
    <w:rsid w:val="00560914"/>
    <w:rsid w:val="00564D90"/>
    <w:rsid w:val="005C7F75"/>
    <w:rsid w:val="00654FDD"/>
    <w:rsid w:val="006619F8"/>
    <w:rsid w:val="006671F4"/>
    <w:rsid w:val="006740BC"/>
    <w:rsid w:val="00680CFF"/>
    <w:rsid w:val="00680DE8"/>
    <w:rsid w:val="006B1BFF"/>
    <w:rsid w:val="00726016"/>
    <w:rsid w:val="00734EC0"/>
    <w:rsid w:val="007842AE"/>
    <w:rsid w:val="00793A74"/>
    <w:rsid w:val="007A78B3"/>
    <w:rsid w:val="00803AAB"/>
    <w:rsid w:val="00812DDE"/>
    <w:rsid w:val="0081602B"/>
    <w:rsid w:val="008407D9"/>
    <w:rsid w:val="00883896"/>
    <w:rsid w:val="008A7E9F"/>
    <w:rsid w:val="008B0BBB"/>
    <w:rsid w:val="008D6715"/>
    <w:rsid w:val="009529A0"/>
    <w:rsid w:val="00967599"/>
    <w:rsid w:val="00980DE0"/>
    <w:rsid w:val="009B0134"/>
    <w:rsid w:val="00A34691"/>
    <w:rsid w:val="00A36EEB"/>
    <w:rsid w:val="00A37C08"/>
    <w:rsid w:val="00A44DE1"/>
    <w:rsid w:val="00A457FB"/>
    <w:rsid w:val="00A65F81"/>
    <w:rsid w:val="00AD4778"/>
    <w:rsid w:val="00B36896"/>
    <w:rsid w:val="00B769AA"/>
    <w:rsid w:val="00B83390"/>
    <w:rsid w:val="00BE2E29"/>
    <w:rsid w:val="00C32C08"/>
    <w:rsid w:val="00C7273B"/>
    <w:rsid w:val="00CA24A8"/>
    <w:rsid w:val="00CC0679"/>
    <w:rsid w:val="00CC196F"/>
    <w:rsid w:val="00D13E6F"/>
    <w:rsid w:val="00D21742"/>
    <w:rsid w:val="00D4032D"/>
    <w:rsid w:val="00D64C87"/>
    <w:rsid w:val="00D67EA8"/>
    <w:rsid w:val="00D71EC2"/>
    <w:rsid w:val="00D914D7"/>
    <w:rsid w:val="00DA7523"/>
    <w:rsid w:val="00DE1771"/>
    <w:rsid w:val="00E5769F"/>
    <w:rsid w:val="00E75548"/>
    <w:rsid w:val="00EC0B6D"/>
    <w:rsid w:val="00ED306B"/>
    <w:rsid w:val="00EF5600"/>
    <w:rsid w:val="00F03FD9"/>
    <w:rsid w:val="00F511B3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2EA5C"/>
  <w15:chartTrackingRefBased/>
  <w15:docId w15:val="{6D084634-708A-46CB-AED1-A312EE2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41342"/>
    <w:pPr>
      <w:keepNext/>
      <w:numPr>
        <w:ilvl w:val="2"/>
        <w:numId w:val="2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B1B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B1B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6B1BFF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rsid w:val="00241342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D914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914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4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4696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Przetargi</cp:lastModifiedBy>
  <cp:revision>19</cp:revision>
  <cp:lastPrinted>2024-06-26T10:03:00Z</cp:lastPrinted>
  <dcterms:created xsi:type="dcterms:W3CDTF">2024-06-26T11:30:00Z</dcterms:created>
  <dcterms:modified xsi:type="dcterms:W3CDTF">2025-09-12T10:35:00Z</dcterms:modified>
</cp:coreProperties>
</file>