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D05F7" w14:textId="0204DCA9" w:rsidR="00137E7C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y: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A92C6D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O/</w:t>
      </w:r>
      <w:r w:rsidR="00A5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</w:p>
    <w:p w14:paraId="403ABB15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827F31E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14:paraId="1FA67B40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14:paraId="50D30650" w14:textId="77777777"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A61084" w14:textId="77777777"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(t.j. Dz. U. z 201</w:t>
      </w:r>
      <w:r w:rsidR="00FA7C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A7CB4">
        <w:rPr>
          <w:rFonts w:ascii="Times New Roman" w:hAnsi="Times New Roman" w:cs="Times New Roman"/>
          <w:sz w:val="24"/>
          <w:szCs w:val="24"/>
        </w:rPr>
        <w:t>2190</w:t>
      </w:r>
      <w:r>
        <w:rPr>
          <w:rFonts w:ascii="Times New Roman" w:hAnsi="Times New Roman" w:cs="Times New Roman"/>
          <w:sz w:val="24"/>
          <w:szCs w:val="24"/>
        </w:rPr>
        <w:t xml:space="preserve">  z późn. zm.), oraz w oparciu o ustawę z dnia 27 sierpnia 2004 r. o świadczeniach opieki zdrowotnej finansowanych ze środków publicznych  (t.j. Dz.U. z 201</w:t>
      </w:r>
      <w:r w:rsidR="00A739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A7391E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z późn. zm) ogłasza konkurs na udzielanie świadczeń zdrowotnych oraz zaprasza uprawnione podmioty do składania ofert  w konkursie  poprzedzającym zawarcie umów o udzielanie świadczeń zdrowotnych w zakresach:</w:t>
      </w:r>
    </w:p>
    <w:p w14:paraId="5FD46F8B" w14:textId="77777777" w:rsidR="00137E7C" w:rsidRDefault="00137E7C" w:rsidP="00137E7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Nocna i świąteczna opieka zdrowotna udzielana w warunkach ambulatoryjnych przez lekarza</w:t>
      </w:r>
    </w:p>
    <w:p w14:paraId="73C80E4B" w14:textId="77777777" w:rsidR="00137E7C" w:rsidRDefault="00137E7C" w:rsidP="00137E7C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95B8A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14:paraId="1999A68F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szczegółowymi warunkami konkursu ofert oraz wzorem umowy zapoznać się można w pok. nr 308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53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14:paraId="6DDEF4A2" w14:textId="6EA004EE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ofertowe są do pobrania w pok. nr 3</w:t>
      </w:r>
      <w:r w:rsidR="007F1D2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 lub na stronie internetowej Szpitala.</w:t>
      </w:r>
    </w:p>
    <w:p w14:paraId="1D5BE0A4" w14:textId="365B3144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D161CD">
        <w:rPr>
          <w:rFonts w:ascii="Times New Roman" w:hAnsi="Times New Roman" w:cs="Times New Roman"/>
          <w:sz w:val="24"/>
          <w:szCs w:val="24"/>
        </w:rPr>
        <w:t>2</w:t>
      </w:r>
      <w:r w:rsidR="00A92C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455C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do godz.13:00 w Sekretariacie Szpitala pok. nr 304.</w:t>
      </w:r>
    </w:p>
    <w:p w14:paraId="68C5BBB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do godz. 13:00 w dniu, o którym mowa w pkt. 4</w:t>
      </w:r>
    </w:p>
    <w:p w14:paraId="04BFF211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14:paraId="52B636B0" w14:textId="77777777"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CE6D7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OFERT I ROZSTRZYGNIĘCIE</w:t>
      </w:r>
    </w:p>
    <w:p w14:paraId="0E1084F9" w14:textId="69AF501C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odbędzie się dnia </w:t>
      </w:r>
      <w:r w:rsidR="00D161CD">
        <w:rPr>
          <w:rFonts w:ascii="Times New Roman" w:hAnsi="Times New Roman" w:cs="Times New Roman"/>
          <w:sz w:val="24"/>
          <w:szCs w:val="24"/>
        </w:rPr>
        <w:t>2</w:t>
      </w:r>
      <w:r w:rsidR="00A92C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455C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o godz. 13:30 w pok. nr 319 – w siedzibie Szpitala.</w:t>
      </w:r>
    </w:p>
    <w:p w14:paraId="2ACA0725" w14:textId="16624FB7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194554">
        <w:rPr>
          <w:rFonts w:ascii="Times New Roman" w:hAnsi="Times New Roman" w:cs="Times New Roman"/>
          <w:sz w:val="24"/>
          <w:szCs w:val="24"/>
        </w:rPr>
        <w:t>2</w:t>
      </w:r>
      <w:r w:rsidR="00A92C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455C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do godz.14:00, poprzez wywieszenie na tablicy ogłoszeń w siedzibie Szpitala oraz na stronie internetowej Szpitala.</w:t>
      </w:r>
    </w:p>
    <w:p w14:paraId="2380E33F" w14:textId="77777777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14:paraId="229AA255" w14:textId="77777777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zamówienia zastrzega sobie prawo odwołania konkursu, zmiany terminu rozstrzygnięcia oraz przesunięcia terminu składania ofert – bez podania przyczyny. Każdorazowo informacja o zmianie, o której mowa powyżej będzie umieszczona w formie komunikatu na stronie internetowej szpitala.</w:t>
      </w:r>
    </w:p>
    <w:p w14:paraId="2152646F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E3A9B9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F30F46" w14:textId="00192AFA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dnia </w:t>
      </w:r>
      <w:r w:rsidR="00455C7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455C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CE04" w14:textId="77777777" w:rsidR="00137E7C" w:rsidRDefault="00137E7C" w:rsidP="00137E7C">
      <w:pPr>
        <w:jc w:val="both"/>
      </w:pPr>
    </w:p>
    <w:p w14:paraId="73F54445" w14:textId="77777777"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0C015C"/>
    <w:rsid w:val="00137E7C"/>
    <w:rsid w:val="00177022"/>
    <w:rsid w:val="00194554"/>
    <w:rsid w:val="00197A2F"/>
    <w:rsid w:val="002418A0"/>
    <w:rsid w:val="00455C74"/>
    <w:rsid w:val="00477036"/>
    <w:rsid w:val="00487E20"/>
    <w:rsid w:val="00552A35"/>
    <w:rsid w:val="007F1D23"/>
    <w:rsid w:val="00A55A88"/>
    <w:rsid w:val="00A7391E"/>
    <w:rsid w:val="00A76B89"/>
    <w:rsid w:val="00A92C6D"/>
    <w:rsid w:val="00D161CD"/>
    <w:rsid w:val="00DE5AAB"/>
    <w:rsid w:val="00E21783"/>
    <w:rsid w:val="00F05B93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129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16</cp:revision>
  <dcterms:created xsi:type="dcterms:W3CDTF">2019-07-24T07:05:00Z</dcterms:created>
  <dcterms:modified xsi:type="dcterms:W3CDTF">2020-05-22T09:50:00Z</dcterms:modified>
</cp:coreProperties>
</file>