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369" w:rsidRPr="00A04369" w:rsidRDefault="00A04369" w:rsidP="00A0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611085-N-2017 z dnia 2017-11-03 r. </w:t>
      </w:r>
    </w:p>
    <w:p w:rsidR="00A04369" w:rsidRPr="00A04369" w:rsidRDefault="00A04369" w:rsidP="00A0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ŚRODKÓW MYJĄCYCH I DEZYNFEKCYJNYCH DO MYJNI AUTOMATYCZNYCH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awców albo ich jednostki (w %)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 kontaktów: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04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 pozostałych zamawiających):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żna uzyskać pod adresem: (URL)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ŚRODKÓW MYJĄCYCH I DEZYNFEKCYJNYCH DO MYJNI AUTOMATYCZNYCH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9/2017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sukcesywna dostawa środków myjących i dezynfekcyjnych do myjni automatycznych do Pracowni Endoskopii Samodzielnego Szpitala Miejskiego im. PCK w Białymstoku zgodnie z zapotrzebowaniem i wymogami przedstawionymi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technicznej (załącznik nr 2).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udzielania zaliczek: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ofert katalogów elektronicznyc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 dynamicznego systemu zakupów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04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zamknięcia aukcj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elektronicznej: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A04369" w:rsidRPr="00A04369" w:rsidTr="00A04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369" w:rsidRPr="00A04369" w:rsidRDefault="00A04369" w:rsidP="00A0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369" w:rsidRPr="00A04369" w:rsidRDefault="00A04369" w:rsidP="00A0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04369" w:rsidRPr="00A04369" w:rsidTr="00A04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369" w:rsidRPr="00A04369" w:rsidRDefault="00A04369" w:rsidP="00A0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369" w:rsidRPr="00A04369" w:rsidRDefault="00A04369" w:rsidP="00A0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04369" w:rsidRPr="00A04369" w:rsidTr="00A04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369" w:rsidRPr="00A04369" w:rsidRDefault="00A04369" w:rsidP="00A0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369" w:rsidRPr="00A04369" w:rsidRDefault="00A04369" w:rsidP="00A0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negocjacji (w tym liczbę etapów):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odpowiadać wszystkie oferty: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IV.4) Licytacja elektroniczna </w:t>
      </w:r>
      <w:r w:rsidRPr="00A04369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A04369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lang w:eastAsia="pl-PL"/>
        </w:rPr>
        <w:t xml:space="preserve">Termin składania wniosków o dopuszczenie do udziału w licytacji elektronicznej: </w:t>
      </w:r>
      <w:r w:rsidRPr="00A04369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A04369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369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  <w:r w:rsidRPr="00A04369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A04369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  <w:r w:rsidRPr="00A0436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A04369" w:rsidRPr="00A04369" w:rsidRDefault="00A04369" w:rsidP="00A0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A043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A04369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A043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2017-11-14, godzina: 10:00,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04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A04369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0436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0436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  <w:r w:rsidRPr="00A04369">
        <w:rPr>
          <w:rFonts w:ascii="Times New Roman" w:eastAsia="Times New Roman" w:hAnsi="Times New Roman" w:cs="Times New Roman"/>
          <w:b/>
          <w:bCs/>
          <w:lang w:eastAsia="pl-PL"/>
        </w:rPr>
        <w:t>IV.6.6) Informacje dodatkowe:</w:t>
      </w:r>
      <w:r w:rsidRPr="00A043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369">
        <w:rPr>
          <w:rFonts w:ascii="Times New Roman" w:eastAsia="Times New Roman" w:hAnsi="Times New Roman" w:cs="Times New Roman"/>
          <w:lang w:eastAsia="pl-PL"/>
        </w:rPr>
        <w:br/>
      </w:r>
    </w:p>
    <w:p w:rsidR="00D0471A" w:rsidRDefault="00D0471A">
      <w:bookmarkStart w:id="0" w:name="_GoBack"/>
      <w:bookmarkEnd w:id="0"/>
    </w:p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69"/>
    <w:rsid w:val="00561D1B"/>
    <w:rsid w:val="00A04369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A5D2"/>
  <w15:chartTrackingRefBased/>
  <w15:docId w15:val="{7E3C4DE9-003F-4E9A-8997-7E762DF7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2017-11-03T11:16:00Z</dcterms:created>
  <dcterms:modified xsi:type="dcterms:W3CDTF">2017-11-03T11:20:00Z</dcterms:modified>
</cp:coreProperties>
</file>